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C4E" w:rsidRPr="00DA79FE" w:rsidRDefault="00067C4E" w:rsidP="00C30AEC">
      <w:pPr>
        <w:pStyle w:val="Titolo3"/>
        <w:tabs>
          <w:tab w:val="left" w:pos="86"/>
          <w:tab w:val="left" w:pos="172"/>
          <w:tab w:val="left" w:pos="258"/>
        </w:tabs>
        <w:ind w:left="86"/>
        <w:rPr>
          <w:rFonts w:asciiTheme="minorHAnsi" w:hAnsiTheme="minorHAnsi" w:cstheme="minorHAnsi"/>
          <w:b w:val="0"/>
          <w:sz w:val="22"/>
          <w:szCs w:val="22"/>
          <w:lang w:val="it-IT"/>
        </w:rPr>
      </w:pPr>
      <w:r w:rsidRPr="00DA79FE">
        <w:rPr>
          <w:rFonts w:asciiTheme="minorHAnsi" w:hAnsiTheme="minorHAnsi" w:cstheme="minorHAnsi"/>
          <w:b w:val="0"/>
          <w:sz w:val="22"/>
          <w:szCs w:val="22"/>
          <w:lang w:val="it-IT"/>
        </w:rPr>
        <w:t>ALLEGATO F</w:t>
      </w:r>
      <w:r w:rsidR="00C30AEC" w:rsidRPr="00DA79FE">
        <w:rPr>
          <w:rFonts w:asciiTheme="minorHAnsi" w:hAnsiTheme="minorHAnsi" w:cstheme="minorHAnsi"/>
          <w:b w:val="0"/>
          <w:sz w:val="22"/>
          <w:szCs w:val="22"/>
          <w:lang w:val="it-IT"/>
        </w:rPr>
        <w:t xml:space="preserve"> </w:t>
      </w:r>
      <w:r w:rsidRPr="00DA79FE">
        <w:rPr>
          <w:rFonts w:asciiTheme="minorHAnsi" w:hAnsiTheme="minorHAnsi" w:cstheme="minorHAnsi"/>
          <w:b w:val="0"/>
          <w:sz w:val="22"/>
          <w:szCs w:val="22"/>
          <w:lang w:val="it-IT"/>
        </w:rPr>
        <w:t>–</w:t>
      </w:r>
      <w:r w:rsidR="00C30AEC" w:rsidRPr="00DA79FE">
        <w:rPr>
          <w:rFonts w:asciiTheme="minorHAnsi" w:hAnsiTheme="minorHAnsi" w:cstheme="minorHAnsi"/>
          <w:b w:val="0"/>
          <w:sz w:val="22"/>
          <w:szCs w:val="22"/>
          <w:lang w:val="it-IT"/>
        </w:rPr>
        <w:t xml:space="preserve"> </w:t>
      </w:r>
    </w:p>
    <w:p w:rsidR="00C30AEC" w:rsidRPr="00DA79FE" w:rsidRDefault="00067C4E" w:rsidP="00067C4E">
      <w:pPr>
        <w:pStyle w:val="Titolo3"/>
        <w:tabs>
          <w:tab w:val="left" w:pos="86"/>
          <w:tab w:val="left" w:pos="172"/>
          <w:tab w:val="left" w:pos="258"/>
        </w:tabs>
        <w:ind w:left="86"/>
        <w:jc w:val="center"/>
        <w:rPr>
          <w:rFonts w:asciiTheme="minorHAnsi" w:hAnsiTheme="minorHAnsi" w:cstheme="minorHAnsi"/>
          <w:sz w:val="22"/>
          <w:szCs w:val="22"/>
          <w:lang w:val="it-IT"/>
        </w:rPr>
      </w:pPr>
      <w:r w:rsidRPr="00DA79FE">
        <w:rPr>
          <w:rFonts w:asciiTheme="minorHAnsi" w:hAnsiTheme="minorHAnsi" w:cstheme="minorHAnsi"/>
          <w:sz w:val="22"/>
          <w:szCs w:val="22"/>
          <w:lang w:val="it-IT"/>
        </w:rPr>
        <w:t>SPECIFICHE</w:t>
      </w:r>
      <w:r w:rsidR="00C30AEC" w:rsidRPr="00DA79FE">
        <w:rPr>
          <w:rFonts w:asciiTheme="minorHAnsi" w:hAnsiTheme="minorHAnsi" w:cstheme="minorHAnsi"/>
          <w:sz w:val="22"/>
          <w:szCs w:val="22"/>
          <w:lang w:val="it-IT"/>
        </w:rPr>
        <w:t xml:space="preserve"> TECNICHE MINIME</w:t>
      </w:r>
      <w:r w:rsidR="00DA79FE">
        <w:rPr>
          <w:rFonts w:asciiTheme="minorHAnsi" w:hAnsiTheme="minorHAnsi" w:cstheme="minorHAnsi"/>
          <w:sz w:val="22"/>
          <w:szCs w:val="22"/>
          <w:lang w:val="it-IT"/>
        </w:rPr>
        <w:t xml:space="preserve"> DELL’IMPIANTO SOLARE TERMICO</w:t>
      </w:r>
    </w:p>
    <w:p w:rsidR="00C30AEC" w:rsidRPr="00DA79FE" w:rsidRDefault="00C30AEC" w:rsidP="00C30AEC">
      <w:pPr>
        <w:pStyle w:val="Titolo3"/>
        <w:tabs>
          <w:tab w:val="left" w:pos="86"/>
          <w:tab w:val="left" w:pos="172"/>
          <w:tab w:val="left" w:pos="258"/>
        </w:tabs>
        <w:ind w:left="86"/>
        <w:rPr>
          <w:rFonts w:asciiTheme="minorHAnsi" w:hAnsiTheme="minorHAnsi" w:cstheme="minorHAnsi"/>
          <w:sz w:val="22"/>
          <w:szCs w:val="22"/>
          <w:lang w:val="it-IT"/>
        </w:rPr>
      </w:pPr>
    </w:p>
    <w:p w:rsidR="00C30AEC" w:rsidRPr="00DA79FE" w:rsidRDefault="00C30AEC" w:rsidP="00C30AEC">
      <w:pPr>
        <w:pStyle w:val="Corpotesto"/>
        <w:spacing w:before="101"/>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Tutti i moduli e le altre componenti installate devono essere conformi alla normativa base per accedere alla detrazione fiscale. </w:t>
      </w:r>
    </w:p>
    <w:p w:rsidR="00C30AEC" w:rsidRPr="00DA79FE" w:rsidRDefault="00C30AEC" w:rsidP="00C30AEC">
      <w:pPr>
        <w:pStyle w:val="Corpotesto"/>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I componenti dell'impianto devono essere certificati da Istituti riconosciuti dalla Unione Europea e devono essere accompagnati da un manuale di installazione scritto in lingua italiana. </w:t>
      </w:r>
    </w:p>
    <w:p w:rsidR="00C30AEC" w:rsidRPr="00DA79FE" w:rsidRDefault="00C30AEC" w:rsidP="00C30AEC">
      <w:pPr>
        <w:pStyle w:val="Corpotesto"/>
        <w:spacing w:before="101"/>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Il dimensionamento dell'impianto solare per l'ACS si intende fatto nei seguenti termini: 1mq di superficie captante, 75 litri di accumulo per persona e comunque con un serbatoio minimo di 150 litri (se si verificasse il caso: numero persone&lt;2) </w:t>
      </w:r>
    </w:p>
    <w:p w:rsidR="00C30AEC" w:rsidRPr="00DA79FE" w:rsidRDefault="00C30AEC" w:rsidP="00C30AEC">
      <w:pPr>
        <w:pStyle w:val="Corpotesto"/>
        <w:jc w:val="both"/>
        <w:rPr>
          <w:rFonts w:asciiTheme="minorHAnsi" w:hAnsiTheme="minorHAnsi" w:cstheme="minorHAnsi"/>
          <w:sz w:val="22"/>
          <w:szCs w:val="22"/>
          <w:lang w:val="it-IT"/>
        </w:rPr>
      </w:pPr>
    </w:p>
    <w:p w:rsidR="00C30AEC" w:rsidRPr="00DA79FE" w:rsidRDefault="00C30AEC" w:rsidP="00C30AEC">
      <w:pPr>
        <w:pStyle w:val="Corpotesto"/>
        <w:jc w:val="both"/>
        <w:rPr>
          <w:rFonts w:asciiTheme="minorHAnsi" w:hAnsiTheme="minorHAnsi" w:cstheme="minorHAnsi"/>
          <w:b/>
          <w:bCs/>
          <w:sz w:val="22"/>
          <w:szCs w:val="22"/>
          <w:lang w:val="it-IT"/>
        </w:rPr>
      </w:pPr>
      <w:r w:rsidRPr="00DA79FE">
        <w:rPr>
          <w:rFonts w:asciiTheme="minorHAnsi" w:hAnsiTheme="minorHAnsi" w:cstheme="minorHAnsi"/>
          <w:b/>
          <w:bCs/>
          <w:sz w:val="22"/>
          <w:szCs w:val="22"/>
          <w:lang w:val="it-IT"/>
        </w:rPr>
        <w:t>CARATTERISTICHE DEGLI IMPIANTI</w:t>
      </w:r>
    </w:p>
    <w:p w:rsidR="00C30AEC" w:rsidRPr="00DA79FE" w:rsidRDefault="00C30AEC" w:rsidP="00C30AEC">
      <w:pPr>
        <w:pStyle w:val="Corpotesto"/>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Gli impianti dovranno in generale rispettare le prescrizioni delle </w:t>
      </w:r>
      <w:r w:rsidRPr="00DA79FE">
        <w:rPr>
          <w:rFonts w:asciiTheme="minorHAnsi" w:hAnsiTheme="minorHAnsi" w:cstheme="minorHAnsi"/>
          <w:b/>
          <w:sz w:val="22"/>
          <w:szCs w:val="22"/>
          <w:lang w:val="it-IT"/>
        </w:rPr>
        <w:t>norme EN 12975-1</w:t>
      </w:r>
      <w:r w:rsidRPr="00DA79FE">
        <w:rPr>
          <w:rFonts w:asciiTheme="minorHAnsi" w:hAnsiTheme="minorHAnsi" w:cstheme="minorHAnsi"/>
          <w:sz w:val="22"/>
          <w:szCs w:val="22"/>
          <w:lang w:val="it-IT"/>
        </w:rPr>
        <w:t xml:space="preserve">, </w:t>
      </w:r>
      <w:r w:rsidRPr="00DA79FE">
        <w:rPr>
          <w:rFonts w:asciiTheme="minorHAnsi" w:hAnsiTheme="minorHAnsi" w:cstheme="minorHAnsi"/>
          <w:b/>
          <w:sz w:val="22"/>
          <w:szCs w:val="22"/>
          <w:lang w:val="it-IT"/>
        </w:rPr>
        <w:t>EN 12976-1</w:t>
      </w:r>
      <w:r w:rsidRPr="00DA79FE">
        <w:rPr>
          <w:rFonts w:asciiTheme="minorHAnsi" w:hAnsiTheme="minorHAnsi" w:cstheme="minorHAnsi"/>
          <w:sz w:val="22"/>
          <w:szCs w:val="22"/>
          <w:lang w:val="it-IT"/>
        </w:rPr>
        <w:t xml:space="preserve">, </w:t>
      </w:r>
      <w:r w:rsidRPr="00DA79FE">
        <w:rPr>
          <w:rFonts w:asciiTheme="minorHAnsi" w:hAnsiTheme="minorHAnsi" w:cstheme="minorHAnsi"/>
          <w:b/>
          <w:sz w:val="22"/>
          <w:szCs w:val="22"/>
          <w:lang w:val="it-IT"/>
        </w:rPr>
        <w:t>EN12977-1</w:t>
      </w:r>
      <w:r w:rsidRPr="00DA79FE">
        <w:rPr>
          <w:rFonts w:asciiTheme="minorHAnsi" w:hAnsiTheme="minorHAnsi" w:cstheme="minorHAnsi"/>
          <w:sz w:val="22"/>
          <w:szCs w:val="22"/>
          <w:lang w:val="it-IT"/>
        </w:rPr>
        <w:t>. In particolare:</w:t>
      </w:r>
    </w:p>
    <w:p w:rsidR="00C30AEC" w:rsidRPr="00DA79FE" w:rsidRDefault="00C30AEC" w:rsidP="00C30AEC">
      <w:pPr>
        <w:pStyle w:val="Corpotesto"/>
        <w:jc w:val="both"/>
        <w:rPr>
          <w:rFonts w:asciiTheme="minorHAnsi" w:hAnsiTheme="minorHAnsi" w:cstheme="minorHAnsi"/>
          <w:sz w:val="22"/>
          <w:szCs w:val="22"/>
          <w:lang w:val="it-IT"/>
        </w:rPr>
      </w:pPr>
    </w:p>
    <w:p w:rsidR="00C30AEC" w:rsidRPr="00DA79FE" w:rsidRDefault="00C30AEC" w:rsidP="00C30AEC">
      <w:pPr>
        <w:pStyle w:val="Corpotesto"/>
        <w:numPr>
          <w:ilvl w:val="0"/>
          <w:numId w:val="2"/>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b/>
          <w:sz w:val="22"/>
          <w:szCs w:val="22"/>
          <w:lang w:val="it-IT"/>
        </w:rPr>
        <w:t>Qualità dell’acqua</w:t>
      </w:r>
      <w:r w:rsidRPr="00DA79FE">
        <w:rPr>
          <w:rFonts w:asciiTheme="minorHAnsi" w:hAnsiTheme="minorHAnsi" w:cstheme="minorHAnsi"/>
          <w:sz w:val="22"/>
          <w:szCs w:val="22"/>
          <w:lang w:val="it-IT"/>
        </w:rPr>
        <w:t>: il sistema deve essere progettato in modo da impedire la contaminazione dell’acqua calda sanitaria contenuta nel boiler, per cui dovrà avere opportuno trattamento anticorrosivo per idoneità alimentare tipo teflonatura, smaltatura vetrificazione o utilizzo di acciaio inox.</w:t>
      </w:r>
    </w:p>
    <w:p w:rsidR="00C30AEC" w:rsidRPr="00DA79FE" w:rsidRDefault="00C30AEC" w:rsidP="00C30AEC">
      <w:pPr>
        <w:pStyle w:val="Corpotesto"/>
        <w:numPr>
          <w:ilvl w:val="0"/>
          <w:numId w:val="2"/>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b/>
          <w:sz w:val="22"/>
          <w:szCs w:val="22"/>
          <w:lang w:val="it-IT"/>
        </w:rPr>
        <w:t>Resistenza al congelamento</w:t>
      </w:r>
      <w:r w:rsidRPr="00DA79FE">
        <w:rPr>
          <w:rFonts w:asciiTheme="minorHAnsi" w:hAnsiTheme="minorHAnsi" w:cstheme="minorHAnsi"/>
          <w:sz w:val="22"/>
          <w:szCs w:val="22"/>
          <w:lang w:val="it-IT"/>
        </w:rPr>
        <w:t>: il costruttore deve garantire, per le parti esterne, quanto necessario al mantenimento di una temperatura minima onde evitare ogni tipo di danneggiamento, descrivendo nella documentazione a corredo i metodi utilizzati. Inoltre</w:t>
      </w:r>
      <w:r w:rsidR="00DA79FE">
        <w:rPr>
          <w:rFonts w:asciiTheme="minorHAnsi" w:hAnsiTheme="minorHAnsi" w:cstheme="minorHAnsi"/>
          <w:sz w:val="22"/>
          <w:szCs w:val="22"/>
          <w:lang w:val="it-IT"/>
        </w:rPr>
        <w:t>,</w:t>
      </w:r>
      <w:r w:rsidRPr="00DA79FE">
        <w:rPr>
          <w:rFonts w:asciiTheme="minorHAnsi" w:hAnsiTheme="minorHAnsi" w:cstheme="minorHAnsi"/>
          <w:sz w:val="22"/>
          <w:szCs w:val="22"/>
          <w:lang w:val="it-IT"/>
        </w:rPr>
        <w:t xml:space="preserve"> per le parti collocate all'interno, queste devono essere installate in luo</w:t>
      </w:r>
      <w:r w:rsidR="00DA79FE">
        <w:rPr>
          <w:rFonts w:asciiTheme="minorHAnsi" w:hAnsiTheme="minorHAnsi" w:cstheme="minorHAnsi"/>
          <w:sz w:val="22"/>
          <w:szCs w:val="22"/>
          <w:lang w:val="it-IT"/>
        </w:rPr>
        <w:t>ghi con temperatura superiore agli</w:t>
      </w:r>
      <w:r w:rsidRPr="00DA79FE">
        <w:rPr>
          <w:rFonts w:asciiTheme="minorHAnsi" w:hAnsiTheme="minorHAnsi" w:cstheme="minorHAnsi"/>
          <w:sz w:val="22"/>
          <w:szCs w:val="22"/>
          <w:lang w:val="it-IT"/>
        </w:rPr>
        <w:t xml:space="preserve"> 0°C, qualora ciò non fosse possibile, le parti stesse devono essere adeguatamente protette. Il costruttore deve definire la composizione del liquido di scambio termico impiegato per il sistema. Ogni precauzione deve essere presa per tener conto del deterioramento del liquido antigelo utilizzato a seguito del funzionamento del sistema in condizioni di sovra-temperatura.</w:t>
      </w:r>
    </w:p>
    <w:p w:rsidR="00C30AEC" w:rsidRPr="00DA79FE" w:rsidRDefault="00C30AEC" w:rsidP="00C30AEC">
      <w:pPr>
        <w:pStyle w:val="Corpotesto"/>
        <w:numPr>
          <w:ilvl w:val="0"/>
          <w:numId w:val="2"/>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b/>
          <w:sz w:val="22"/>
          <w:szCs w:val="22"/>
          <w:lang w:val="it-IT"/>
        </w:rPr>
        <w:t>Protezione dalle sovra-temperature</w:t>
      </w:r>
      <w:r w:rsidRPr="00DA79FE">
        <w:rPr>
          <w:rFonts w:asciiTheme="minorHAnsi" w:hAnsiTheme="minorHAnsi" w:cstheme="minorHAnsi"/>
          <w:sz w:val="22"/>
          <w:szCs w:val="22"/>
          <w:lang w:val="it-IT"/>
        </w:rPr>
        <w:t>: il sistema deve essere progettato in modo da evitare che l'utente finale sia costretto a</w:t>
      </w:r>
      <w:r w:rsidR="00DA79FE">
        <w:rPr>
          <w:rFonts w:asciiTheme="minorHAnsi" w:hAnsiTheme="minorHAnsi" w:cstheme="minorHAnsi"/>
          <w:sz w:val="22"/>
          <w:szCs w:val="22"/>
          <w:lang w:val="it-IT"/>
        </w:rPr>
        <w:t>d</w:t>
      </w:r>
      <w:r w:rsidRPr="00DA79FE">
        <w:rPr>
          <w:rFonts w:asciiTheme="minorHAnsi" w:hAnsiTheme="minorHAnsi" w:cstheme="minorHAnsi"/>
          <w:sz w:val="22"/>
          <w:szCs w:val="22"/>
          <w:lang w:val="it-IT"/>
        </w:rPr>
        <w:t xml:space="preserve"> effettuare operazioni particolari nel caso in cui il sistema permanga per lungo tempo esposto ad alti livelli di insolazione con conseguente aumento della temperatura del fluido termovettore. </w:t>
      </w:r>
    </w:p>
    <w:p w:rsidR="00C30AEC" w:rsidRPr="00DA79FE" w:rsidRDefault="00C30AEC" w:rsidP="00C30AEC">
      <w:pPr>
        <w:pStyle w:val="Corpotesto"/>
        <w:ind w:left="567"/>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Nel caso di espulsione del fluido, la  miscela antigelo non deve essere scaricata nelle rete fognaria. Pertanto si deve prevedere un contenitore di raccolta, ad esempio la tanica del fluido antigelo.</w:t>
      </w:r>
    </w:p>
    <w:p w:rsidR="00C30AEC" w:rsidRPr="00DA79FE" w:rsidRDefault="00C30AEC" w:rsidP="00C30AEC">
      <w:pPr>
        <w:pStyle w:val="Corpotesto"/>
        <w:ind w:left="567"/>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Se il sistema è dotato di un apparato in grado di espellere acqua calda dal serbatoio sostituendola con acqua di rete, ogni precauzione deve essere presa per evitare danneggiamenti al sistema, agli impianti preesistenti e alle persone.</w:t>
      </w:r>
    </w:p>
    <w:p w:rsidR="005904B5" w:rsidRPr="005904B5" w:rsidRDefault="00C30AEC" w:rsidP="005904B5">
      <w:pPr>
        <w:pStyle w:val="Corpotesto"/>
        <w:ind w:left="567"/>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L'impianto deve prevedere un vaso di espansione</w:t>
      </w:r>
      <w:r w:rsidR="005904B5">
        <w:rPr>
          <w:rFonts w:asciiTheme="minorHAnsi" w:hAnsiTheme="minorHAnsi" w:cstheme="minorHAnsi"/>
          <w:sz w:val="22"/>
          <w:szCs w:val="22"/>
          <w:lang w:val="it-IT"/>
        </w:rPr>
        <w:t>,</w:t>
      </w:r>
      <w:r w:rsidRPr="00DA79FE">
        <w:rPr>
          <w:rFonts w:asciiTheme="minorHAnsi" w:hAnsiTheme="minorHAnsi" w:cstheme="minorHAnsi"/>
          <w:sz w:val="22"/>
          <w:szCs w:val="22"/>
          <w:lang w:val="it-IT"/>
        </w:rPr>
        <w:t xml:space="preserve"> suppletivo rispetto all'esistente</w:t>
      </w:r>
      <w:r w:rsidR="005904B5">
        <w:rPr>
          <w:rFonts w:asciiTheme="minorHAnsi" w:hAnsiTheme="minorHAnsi" w:cstheme="minorHAnsi"/>
          <w:sz w:val="22"/>
          <w:szCs w:val="22"/>
          <w:lang w:val="it-IT"/>
        </w:rPr>
        <w:t>,</w:t>
      </w:r>
      <w:r w:rsidRPr="00DA79FE">
        <w:rPr>
          <w:rFonts w:asciiTheme="minorHAnsi" w:hAnsiTheme="minorHAnsi" w:cstheme="minorHAnsi"/>
          <w:sz w:val="22"/>
          <w:szCs w:val="22"/>
          <w:lang w:val="it-IT"/>
        </w:rPr>
        <w:t xml:space="preserve"> </w:t>
      </w:r>
      <w:r w:rsidR="005904B5" w:rsidRPr="005904B5">
        <w:rPr>
          <w:rFonts w:asciiTheme="minorHAnsi" w:hAnsiTheme="minorHAnsi" w:cstheme="minorHAnsi"/>
          <w:sz w:val="22"/>
          <w:szCs w:val="22"/>
          <w:lang w:val="it-IT"/>
        </w:rPr>
        <w:t>il cui volume totale deve essere dimensionato in maniera tale da garantire che, anche in caso di stagnazione, si ristabilisca il corretto funzionamento dell’impianto senza che necessariamente la valvola di sicurezza intervenga.</w:t>
      </w:r>
    </w:p>
    <w:p w:rsidR="00C30AEC" w:rsidRPr="00DA79FE" w:rsidRDefault="005904B5" w:rsidP="005904B5">
      <w:pPr>
        <w:pStyle w:val="Corpotesto"/>
        <w:ind w:left="567"/>
        <w:jc w:val="both"/>
        <w:rPr>
          <w:rFonts w:asciiTheme="minorHAnsi" w:hAnsiTheme="minorHAnsi" w:cstheme="minorHAnsi"/>
          <w:sz w:val="22"/>
          <w:szCs w:val="22"/>
          <w:lang w:val="it-IT"/>
        </w:rPr>
      </w:pPr>
      <w:r w:rsidRPr="005904B5">
        <w:rPr>
          <w:rFonts w:asciiTheme="minorHAnsi" w:hAnsiTheme="minorHAnsi" w:cstheme="minorHAnsi"/>
          <w:sz w:val="22"/>
          <w:szCs w:val="22"/>
          <w:lang w:val="it-IT"/>
        </w:rPr>
        <w:t>Il vaso di espansione sarà installato in sospensione e con il raccordo posizionato verso il basso in maniera tale che il fluido a contatto con la membrana sia sempre quello a temperatura più bassa. Inoltre il vaso di espansione sarà inserito nel sistema in maniera da risultare NON intercettabile ossia in maniera tale ch</w:t>
      </w:r>
      <w:r w:rsidR="00C30AEC" w:rsidRPr="00DA79FE">
        <w:rPr>
          <w:rFonts w:asciiTheme="minorHAnsi" w:hAnsiTheme="minorHAnsi" w:cstheme="minorHAnsi"/>
          <w:sz w:val="22"/>
          <w:szCs w:val="22"/>
          <w:lang w:val="it-IT"/>
        </w:rPr>
        <w:t>.</w:t>
      </w:r>
    </w:p>
    <w:p w:rsidR="00C30AEC" w:rsidRPr="00DA79FE" w:rsidRDefault="00C30AEC" w:rsidP="00C30AEC">
      <w:pPr>
        <w:pStyle w:val="Corpotesto"/>
        <w:numPr>
          <w:ilvl w:val="0"/>
          <w:numId w:val="3"/>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b/>
          <w:sz w:val="22"/>
          <w:szCs w:val="22"/>
          <w:lang w:val="it-IT"/>
        </w:rPr>
        <w:t>Prevenzione dalle inversioni del flusso</w:t>
      </w:r>
      <w:r w:rsidRPr="00DA79FE">
        <w:rPr>
          <w:rFonts w:asciiTheme="minorHAnsi" w:hAnsiTheme="minorHAnsi" w:cstheme="minorHAnsi"/>
          <w:sz w:val="22"/>
          <w:szCs w:val="22"/>
          <w:lang w:val="it-IT"/>
        </w:rPr>
        <w:t>: il sistema deve essere dotato di protezioni idonee ad impedire inversioni di flusso che incrementerebbero le perdite termiche.</w:t>
      </w:r>
    </w:p>
    <w:p w:rsidR="00C30AEC" w:rsidRPr="00DA79FE" w:rsidRDefault="00C30AEC" w:rsidP="00C30AEC">
      <w:pPr>
        <w:pStyle w:val="Corpotesto"/>
        <w:numPr>
          <w:ilvl w:val="0"/>
          <w:numId w:val="3"/>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b/>
          <w:sz w:val="22"/>
          <w:szCs w:val="22"/>
          <w:lang w:val="it-IT"/>
        </w:rPr>
        <w:t>Resistenza alle sovra-pressioni</w:t>
      </w:r>
      <w:r w:rsidRPr="00DA79FE">
        <w:rPr>
          <w:rFonts w:asciiTheme="minorHAnsi" w:hAnsiTheme="minorHAnsi" w:cstheme="minorHAnsi"/>
          <w:sz w:val="22"/>
          <w:szCs w:val="22"/>
          <w:lang w:val="it-IT"/>
        </w:rPr>
        <w:t>: il sistema deve essere progettato in modo da non eccedere la massima pressione stabilita per ogni suo componente. Ogni circuito chiuso del sistema deve essere dotato di valvola di sicurezza.</w:t>
      </w:r>
    </w:p>
    <w:p w:rsidR="00C30AEC" w:rsidRPr="00DA79FE" w:rsidRDefault="00C30AEC" w:rsidP="00C30AEC">
      <w:pPr>
        <w:pStyle w:val="Corpotesto"/>
        <w:numPr>
          <w:ilvl w:val="0"/>
          <w:numId w:val="3"/>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b/>
          <w:sz w:val="22"/>
          <w:szCs w:val="22"/>
          <w:lang w:val="it-IT"/>
        </w:rPr>
        <w:lastRenderedPageBreak/>
        <w:t>Sicurezza elettrica</w:t>
      </w:r>
      <w:r w:rsidRPr="00DA79FE">
        <w:rPr>
          <w:rFonts w:asciiTheme="minorHAnsi" w:hAnsiTheme="minorHAnsi" w:cstheme="minorHAnsi"/>
          <w:sz w:val="22"/>
          <w:szCs w:val="22"/>
          <w:lang w:val="it-IT"/>
        </w:rPr>
        <w:t>: tutte le parti elettriche in dotazione al sistema devono essere conformi alle normative elettriche vigenti. Se la casa è dotata di un dispositivo parafulmine, il collettore o le parti di supporto del collettore dovranno essere collegate a questo. Il circuito solare è da mettere a terra collegando un cavo di messa a terra a entrambi i tubi del circuito solare da una parte e una barra potenziale dall’altra.</w:t>
      </w:r>
    </w:p>
    <w:p w:rsidR="00C30AEC" w:rsidRPr="00DA79FE" w:rsidRDefault="00C30AEC" w:rsidP="00C30AEC">
      <w:pPr>
        <w:numPr>
          <w:ilvl w:val="0"/>
          <w:numId w:val="3"/>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b/>
          <w:sz w:val="22"/>
          <w:szCs w:val="22"/>
          <w:lang w:val="it-IT"/>
        </w:rPr>
        <w:t>Qualità dei materiali e componenti installati</w:t>
      </w:r>
      <w:r w:rsidRPr="00DA79FE">
        <w:rPr>
          <w:rFonts w:asciiTheme="minorHAnsi" w:hAnsiTheme="minorHAnsi" w:cstheme="minorHAnsi"/>
          <w:sz w:val="22"/>
          <w:szCs w:val="22"/>
          <w:lang w:val="it-IT"/>
        </w:rPr>
        <w:t>: Il collettore ed i sistemi nel loro complesso dovranno essere conformi a quanto richiesto nei “General Requirements” delle norme EN 12975, 12976, 12977 e dovranno essere testati in accordo ai “Test Methods” prescritti dagli stessi Standard (si fa presente che per i collettori oltre a richiedere le prove di efficienza e perdite di carico, le norme EN prescrivono tutta una serie di prove atte a testare la resistenza del collettore alle sovra pressioni e sovra temperature, agli shock termici, all’invecchiamento, alle azioni del vento, ai sovra carichi dovuti alla neve e agli effetti della grandine etcc.). Il laboratorio esecutore delle prove dovrà essere necessariamente accreditato. Tutte le aziende produttrici dovranno essere certificate ISO9000 (VISION 2000).</w:t>
      </w:r>
    </w:p>
    <w:p w:rsidR="00C30AEC" w:rsidRPr="00DA79FE" w:rsidRDefault="00C30AEC" w:rsidP="00C30AEC">
      <w:pPr>
        <w:pStyle w:val="Corpotesto"/>
        <w:numPr>
          <w:ilvl w:val="0"/>
          <w:numId w:val="3"/>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b/>
          <w:sz w:val="22"/>
          <w:szCs w:val="22"/>
          <w:lang w:val="it-IT"/>
        </w:rPr>
        <w:t>Equipaggiamenti di sicurezza</w:t>
      </w:r>
      <w:r w:rsidRPr="00DA79FE">
        <w:rPr>
          <w:rFonts w:asciiTheme="minorHAnsi" w:hAnsiTheme="minorHAnsi" w:cstheme="minorHAnsi"/>
          <w:sz w:val="22"/>
          <w:szCs w:val="22"/>
          <w:lang w:val="it-IT"/>
        </w:rPr>
        <w:t>: le valvole di sicurezza utilizzate devono essere idonee alle condizioni operative del sistema. Sia la valvola di sfiato che il rubinetto di intercettazione devono resistere a fino 200°C e a pressioni di almeno 10 bar.</w:t>
      </w:r>
    </w:p>
    <w:p w:rsidR="00C30AEC" w:rsidRPr="00DA79FE" w:rsidRDefault="00C30AEC" w:rsidP="00C30AEC">
      <w:pPr>
        <w:pStyle w:val="Corpotesto"/>
        <w:numPr>
          <w:ilvl w:val="0"/>
          <w:numId w:val="3"/>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b/>
          <w:sz w:val="22"/>
          <w:szCs w:val="22"/>
          <w:lang w:val="it-IT"/>
        </w:rPr>
        <w:t>Prescrizioni strutturali</w:t>
      </w:r>
      <w:r w:rsidRPr="00DA79FE">
        <w:rPr>
          <w:rFonts w:asciiTheme="minorHAnsi" w:hAnsiTheme="minorHAnsi" w:cstheme="minorHAnsi"/>
          <w:sz w:val="22"/>
          <w:szCs w:val="22"/>
          <w:lang w:val="it-IT"/>
        </w:rPr>
        <w:t>: per la struttura di supporto deve essere specificato il carico massimo dovuto alla neve o all'azione del vento. Le dimensioni, il numero ed il peso dei sistemi di pannelli solari installati devono risultare compatibili alle caratteristiche dimensionali e strutturali del manufatto oggetto dell’intervento. In particolare:</w:t>
      </w:r>
    </w:p>
    <w:p w:rsidR="00C30AEC" w:rsidRPr="00DA79FE" w:rsidRDefault="00C30AEC" w:rsidP="005904B5">
      <w:pPr>
        <w:pStyle w:val="Corpotesto"/>
        <w:numPr>
          <w:ilvl w:val="2"/>
          <w:numId w:val="3"/>
        </w:numPr>
        <w:tabs>
          <w:tab w:val="left" w:pos="491"/>
        </w:tabs>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i carichi derivanti dai suddetti sistemi devono garantire la stabilità del solaio di copertura;</w:t>
      </w:r>
    </w:p>
    <w:p w:rsidR="00C30AEC" w:rsidRPr="00DA79FE" w:rsidRDefault="00C30AEC" w:rsidP="005904B5">
      <w:pPr>
        <w:pStyle w:val="Corpotesto"/>
        <w:numPr>
          <w:ilvl w:val="2"/>
          <w:numId w:val="3"/>
        </w:numPr>
        <w:tabs>
          <w:tab w:val="left" w:pos="491"/>
        </w:tabs>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 il fissaggio dei sistemi solari deve conservare l’integrità della copertura esistente ed escludere il rischio di ribaltamento da azioni eoliche, anche eccezionali, da sovraccarichi accidentali e deve garantire l’impermeabilizzazione della superficie di appoggio. </w:t>
      </w:r>
    </w:p>
    <w:p w:rsidR="00C30AEC" w:rsidRPr="00DA79FE" w:rsidRDefault="00C30AEC" w:rsidP="00C30AEC">
      <w:pPr>
        <w:pStyle w:val="Corpotesto"/>
        <w:ind w:left="567" w:hanging="436"/>
        <w:jc w:val="both"/>
        <w:rPr>
          <w:rFonts w:asciiTheme="minorHAnsi" w:hAnsiTheme="minorHAnsi" w:cstheme="minorHAnsi"/>
          <w:sz w:val="22"/>
          <w:szCs w:val="22"/>
          <w:lang w:val="it-IT"/>
        </w:rPr>
      </w:pPr>
    </w:p>
    <w:p w:rsidR="00C30AEC" w:rsidRPr="00DA79FE" w:rsidRDefault="00C30AEC" w:rsidP="008C502E">
      <w:pPr>
        <w:pStyle w:val="Corpotesto"/>
        <w:spacing w:before="101"/>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Le installazioni devono essere eseguite in conformità al manuale di installa</w:t>
      </w:r>
      <w:r w:rsidR="008C502E">
        <w:rPr>
          <w:rFonts w:asciiTheme="minorHAnsi" w:hAnsiTheme="minorHAnsi" w:cstheme="minorHAnsi"/>
          <w:sz w:val="22"/>
          <w:szCs w:val="22"/>
          <w:lang w:val="it-IT"/>
        </w:rPr>
        <w:t>zione e alle norme di cui al</w:t>
      </w:r>
      <w:r w:rsidRPr="00DA79FE">
        <w:rPr>
          <w:rFonts w:asciiTheme="minorHAnsi" w:hAnsiTheme="minorHAnsi" w:cstheme="minorHAnsi"/>
          <w:sz w:val="22"/>
          <w:szCs w:val="22"/>
          <w:lang w:val="it-IT"/>
        </w:rPr>
        <w:t xml:space="preserve"> </w:t>
      </w:r>
      <w:r w:rsidR="001250F8">
        <w:rPr>
          <w:rFonts w:asciiTheme="minorHAnsi" w:hAnsiTheme="minorHAnsi" w:cstheme="minorHAnsi"/>
          <w:sz w:val="22"/>
          <w:szCs w:val="22"/>
          <w:lang w:val="it-IT"/>
        </w:rPr>
        <w:t xml:space="preserve">d.Lgs </w:t>
      </w:r>
      <w:r w:rsidRPr="00DA79FE">
        <w:rPr>
          <w:rFonts w:asciiTheme="minorHAnsi" w:hAnsiTheme="minorHAnsi" w:cstheme="minorHAnsi"/>
          <w:sz w:val="22"/>
          <w:szCs w:val="22"/>
          <w:lang w:val="it-IT"/>
        </w:rPr>
        <w:t xml:space="preserve">n. </w:t>
      </w:r>
      <w:r w:rsidR="005904B5">
        <w:rPr>
          <w:rFonts w:asciiTheme="minorHAnsi" w:hAnsiTheme="minorHAnsi" w:cstheme="minorHAnsi"/>
          <w:sz w:val="22"/>
          <w:szCs w:val="22"/>
          <w:lang w:val="it-IT"/>
        </w:rPr>
        <w:t>81/2008</w:t>
      </w:r>
      <w:r w:rsidR="001250F8">
        <w:rPr>
          <w:rFonts w:asciiTheme="minorHAnsi" w:hAnsiTheme="minorHAnsi" w:cstheme="minorHAnsi"/>
          <w:sz w:val="22"/>
          <w:szCs w:val="22"/>
          <w:lang w:val="it-IT"/>
        </w:rPr>
        <w:t xml:space="preserve"> (e correttivo 106/2009)</w:t>
      </w:r>
      <w:r w:rsidRPr="00DA79FE">
        <w:rPr>
          <w:rFonts w:asciiTheme="minorHAnsi" w:hAnsiTheme="minorHAnsi" w:cstheme="minorHAnsi"/>
          <w:sz w:val="22"/>
          <w:szCs w:val="22"/>
          <w:lang w:val="it-IT"/>
        </w:rPr>
        <w:t xml:space="preserve"> e deve essere fornito all’utente un libretto di impianto. </w:t>
      </w:r>
    </w:p>
    <w:p w:rsidR="00C30AEC" w:rsidRPr="00DA79FE" w:rsidRDefault="00C30AEC" w:rsidP="00C30AEC">
      <w:pPr>
        <w:pStyle w:val="Corpotesto"/>
        <w:ind w:left="567" w:hanging="436"/>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Il libretto di impianto deve obbligatoriamente contenere: </w:t>
      </w:r>
    </w:p>
    <w:p w:rsidR="00C30AEC" w:rsidRPr="00DA79FE" w:rsidRDefault="00C30AEC" w:rsidP="00C30AEC">
      <w:pPr>
        <w:pStyle w:val="Corpotesto"/>
        <w:ind w:left="567" w:hanging="436"/>
        <w:jc w:val="both"/>
        <w:rPr>
          <w:rFonts w:asciiTheme="minorHAnsi" w:hAnsiTheme="minorHAnsi" w:cstheme="minorHAnsi"/>
          <w:sz w:val="22"/>
          <w:szCs w:val="22"/>
          <w:lang w:val="it-IT"/>
        </w:rPr>
      </w:pPr>
    </w:p>
    <w:p w:rsidR="00C30AEC" w:rsidRPr="00DA79FE" w:rsidRDefault="00C30AEC" w:rsidP="00C30AEC">
      <w:pPr>
        <w:pStyle w:val="Corpotesto"/>
        <w:numPr>
          <w:ilvl w:val="0"/>
          <w:numId w:val="6"/>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Marca e modello del collettore solare, dell’apparato di regolazione spinta (se esiste) e del bollitore solare;</w:t>
      </w:r>
    </w:p>
    <w:p w:rsidR="00C30AEC" w:rsidRPr="00DA79FE" w:rsidRDefault="00C30AEC" w:rsidP="00C30AEC">
      <w:pPr>
        <w:pStyle w:val="Corpotesto"/>
        <w:numPr>
          <w:ilvl w:val="0"/>
          <w:numId w:val="6"/>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color w:val="FFFF00"/>
          <w:sz w:val="22"/>
          <w:szCs w:val="22"/>
          <w:lang w:val="it-IT"/>
        </w:rPr>
        <w:t xml:space="preserve"> </w:t>
      </w:r>
      <w:r w:rsidRPr="00DA79FE">
        <w:rPr>
          <w:rFonts w:asciiTheme="minorHAnsi" w:hAnsiTheme="minorHAnsi" w:cstheme="minorHAnsi"/>
          <w:color w:val="000000"/>
          <w:sz w:val="22"/>
          <w:szCs w:val="22"/>
          <w:lang w:val="it-IT"/>
        </w:rPr>
        <w:t xml:space="preserve">che i pannelli solari e i bollitori impiegati siano garantiti per almeno </w:t>
      </w:r>
      <w:r w:rsidRPr="00DA79FE">
        <w:rPr>
          <w:rFonts w:asciiTheme="minorHAnsi" w:hAnsiTheme="minorHAnsi" w:cstheme="minorHAnsi"/>
          <w:b/>
          <w:color w:val="000000"/>
          <w:sz w:val="22"/>
          <w:szCs w:val="22"/>
          <w:lang w:val="it-IT"/>
        </w:rPr>
        <w:t xml:space="preserve">cinque </w:t>
      </w:r>
      <w:r w:rsidRPr="00DA79FE">
        <w:rPr>
          <w:rFonts w:asciiTheme="minorHAnsi" w:hAnsiTheme="minorHAnsi" w:cstheme="minorHAnsi"/>
          <w:color w:val="000000"/>
          <w:sz w:val="22"/>
          <w:szCs w:val="22"/>
          <w:lang w:val="it-IT"/>
        </w:rPr>
        <w:t>anni;</w:t>
      </w:r>
      <w:r w:rsidRPr="00DA79FE">
        <w:rPr>
          <w:rFonts w:asciiTheme="minorHAnsi" w:hAnsiTheme="minorHAnsi" w:cstheme="minorHAnsi"/>
          <w:sz w:val="22"/>
          <w:szCs w:val="22"/>
          <w:lang w:val="it-IT"/>
        </w:rPr>
        <w:t xml:space="preserve"> </w:t>
      </w:r>
    </w:p>
    <w:p w:rsidR="00C30AEC" w:rsidRPr="00DA79FE" w:rsidRDefault="00C30AEC" w:rsidP="00C30AEC">
      <w:pPr>
        <w:pStyle w:val="Corpotesto"/>
        <w:numPr>
          <w:ilvl w:val="0"/>
          <w:numId w:val="6"/>
        </w:numPr>
        <w:tabs>
          <w:tab w:val="left" w:pos="491"/>
        </w:tabs>
        <w:ind w:left="491"/>
        <w:jc w:val="both"/>
        <w:rPr>
          <w:rFonts w:asciiTheme="minorHAnsi" w:hAnsiTheme="minorHAnsi" w:cstheme="minorHAnsi"/>
          <w:color w:val="000000"/>
          <w:sz w:val="22"/>
          <w:szCs w:val="22"/>
          <w:lang w:val="it-IT"/>
        </w:rPr>
      </w:pPr>
      <w:r w:rsidRPr="00DA79FE">
        <w:rPr>
          <w:rFonts w:asciiTheme="minorHAnsi" w:hAnsiTheme="minorHAnsi" w:cstheme="minorHAnsi"/>
          <w:color w:val="FFFF00"/>
          <w:sz w:val="22"/>
          <w:szCs w:val="22"/>
          <w:lang w:val="it-IT"/>
        </w:rPr>
        <w:t xml:space="preserve"> </w:t>
      </w:r>
      <w:r w:rsidRPr="00DA79FE">
        <w:rPr>
          <w:rFonts w:asciiTheme="minorHAnsi" w:hAnsiTheme="minorHAnsi" w:cstheme="minorHAnsi"/>
          <w:color w:val="000000"/>
          <w:sz w:val="22"/>
          <w:szCs w:val="22"/>
          <w:lang w:val="it-IT"/>
        </w:rPr>
        <w:t xml:space="preserve">che gli accessori e i componenti elettrici ed elettronici siano garantiti per almeno </w:t>
      </w:r>
      <w:r w:rsidRPr="00DA79FE">
        <w:rPr>
          <w:rFonts w:asciiTheme="minorHAnsi" w:hAnsiTheme="minorHAnsi" w:cstheme="minorHAnsi"/>
          <w:b/>
          <w:color w:val="000000"/>
          <w:sz w:val="22"/>
          <w:szCs w:val="22"/>
          <w:lang w:val="it-IT"/>
        </w:rPr>
        <w:t xml:space="preserve">due </w:t>
      </w:r>
      <w:r w:rsidRPr="00DA79FE">
        <w:rPr>
          <w:rFonts w:asciiTheme="minorHAnsi" w:hAnsiTheme="minorHAnsi" w:cstheme="minorHAnsi"/>
          <w:color w:val="000000"/>
          <w:sz w:val="22"/>
          <w:szCs w:val="22"/>
          <w:lang w:val="it-IT"/>
        </w:rPr>
        <w:t>anni;</w:t>
      </w:r>
    </w:p>
    <w:p w:rsidR="00C30AEC" w:rsidRPr="00DA79FE" w:rsidRDefault="00C30AEC" w:rsidP="00C30AEC">
      <w:pPr>
        <w:pStyle w:val="Corpotesto"/>
        <w:numPr>
          <w:ilvl w:val="0"/>
          <w:numId w:val="6"/>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color w:val="000000"/>
          <w:sz w:val="22"/>
          <w:szCs w:val="22"/>
          <w:lang w:val="it-IT"/>
        </w:rPr>
        <w:t>che i pannelli solari abbiano apposita certificazione di conformità alle norme UNI EN 12975 o UNI EN 12976, certificati da un organismo di un Paese dell’Unione Europea e della Svizzera;</w:t>
      </w:r>
      <w:r w:rsidRPr="00DA79FE">
        <w:rPr>
          <w:rFonts w:asciiTheme="minorHAnsi" w:hAnsiTheme="minorHAnsi" w:cstheme="minorHAnsi"/>
          <w:sz w:val="22"/>
          <w:szCs w:val="22"/>
          <w:lang w:val="it-IT"/>
        </w:rPr>
        <w:t xml:space="preserve"> </w:t>
      </w:r>
    </w:p>
    <w:p w:rsidR="00C30AEC" w:rsidRPr="00DA79FE" w:rsidRDefault="00C30AEC" w:rsidP="00C30AEC">
      <w:pPr>
        <w:pStyle w:val="Corpotesto"/>
        <w:numPr>
          <w:ilvl w:val="0"/>
          <w:numId w:val="6"/>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color w:val="000000"/>
          <w:sz w:val="22"/>
          <w:szCs w:val="22"/>
          <w:lang w:val="it-IT"/>
        </w:rPr>
        <w:t>che l’installazione degli impianti sia stata eseguita in conformità ai manuali d’installazione dei principali componenti.</w:t>
      </w:r>
      <w:r w:rsidRPr="00DA79FE">
        <w:rPr>
          <w:rFonts w:asciiTheme="minorHAnsi" w:hAnsiTheme="minorHAnsi" w:cstheme="minorHAnsi"/>
          <w:sz w:val="22"/>
          <w:szCs w:val="22"/>
          <w:lang w:val="it-IT"/>
        </w:rPr>
        <w:t xml:space="preserve"> </w:t>
      </w:r>
    </w:p>
    <w:p w:rsidR="00C30AEC" w:rsidRPr="00DA79FE" w:rsidRDefault="00C30AEC" w:rsidP="00C30AEC">
      <w:pPr>
        <w:pStyle w:val="Corpotesto"/>
        <w:numPr>
          <w:ilvl w:val="0"/>
          <w:numId w:val="6"/>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Estremi dell’istituto che certifica i componenti </w:t>
      </w:r>
    </w:p>
    <w:p w:rsidR="00C30AEC" w:rsidRPr="008C502E" w:rsidRDefault="00C30AEC" w:rsidP="00C30AEC">
      <w:pPr>
        <w:pStyle w:val="Corpotesto"/>
        <w:numPr>
          <w:ilvl w:val="0"/>
          <w:numId w:val="6"/>
        </w:numPr>
        <w:tabs>
          <w:tab w:val="left" w:pos="491"/>
        </w:tabs>
        <w:ind w:left="491"/>
        <w:jc w:val="both"/>
        <w:rPr>
          <w:rFonts w:asciiTheme="minorHAnsi" w:hAnsiTheme="minorHAnsi" w:cstheme="minorHAnsi"/>
          <w:sz w:val="22"/>
          <w:szCs w:val="22"/>
          <w:lang w:val="it-IT"/>
        </w:rPr>
      </w:pPr>
      <w:r w:rsidRPr="008C502E">
        <w:rPr>
          <w:rFonts w:asciiTheme="minorHAnsi" w:hAnsiTheme="minorHAnsi" w:cstheme="minorHAnsi"/>
          <w:sz w:val="22"/>
          <w:szCs w:val="22"/>
          <w:lang w:val="it-IT"/>
        </w:rPr>
        <w:t xml:space="preserve">Fabbisogno </w:t>
      </w:r>
      <w:r w:rsidR="008C502E" w:rsidRPr="008C502E">
        <w:rPr>
          <w:rFonts w:asciiTheme="minorHAnsi" w:hAnsiTheme="minorHAnsi" w:cstheme="minorHAnsi"/>
          <w:sz w:val="22"/>
          <w:szCs w:val="22"/>
          <w:lang w:val="it-IT"/>
        </w:rPr>
        <w:t>termico dell’utenza</w:t>
      </w:r>
      <w:r w:rsidRPr="008C502E">
        <w:rPr>
          <w:rFonts w:asciiTheme="minorHAnsi" w:hAnsiTheme="minorHAnsi" w:cstheme="minorHAnsi"/>
          <w:sz w:val="22"/>
          <w:szCs w:val="22"/>
          <w:lang w:val="it-IT"/>
        </w:rPr>
        <w:t xml:space="preserve"> </w:t>
      </w:r>
      <w:r w:rsidR="008C502E">
        <w:rPr>
          <w:rFonts w:asciiTheme="minorHAnsi" w:hAnsiTheme="minorHAnsi" w:cstheme="minorHAnsi"/>
          <w:sz w:val="22"/>
          <w:szCs w:val="22"/>
          <w:lang w:val="it-IT"/>
        </w:rPr>
        <w:t>(kW</w:t>
      </w:r>
      <w:r w:rsidRPr="008C502E">
        <w:rPr>
          <w:rFonts w:asciiTheme="minorHAnsi" w:hAnsiTheme="minorHAnsi" w:cstheme="minorHAnsi"/>
          <w:sz w:val="22"/>
          <w:szCs w:val="22"/>
          <w:lang w:val="it-IT"/>
        </w:rPr>
        <w:t>h/anno</w:t>
      </w:r>
      <w:r w:rsidR="008C502E">
        <w:rPr>
          <w:rFonts w:asciiTheme="minorHAnsi" w:hAnsiTheme="minorHAnsi" w:cstheme="minorHAnsi"/>
          <w:sz w:val="22"/>
          <w:szCs w:val="22"/>
          <w:lang w:val="it-IT"/>
        </w:rPr>
        <w:t>)</w:t>
      </w:r>
    </w:p>
    <w:p w:rsidR="00C30AEC" w:rsidRPr="00DA79FE" w:rsidRDefault="00C30AEC" w:rsidP="00C30AEC">
      <w:pPr>
        <w:pStyle w:val="Corpotesto"/>
        <w:numPr>
          <w:ilvl w:val="0"/>
          <w:numId w:val="6"/>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consumo annuo della pompa di circolazione in kWh</w:t>
      </w:r>
    </w:p>
    <w:p w:rsidR="00C30AEC" w:rsidRPr="00DA79FE" w:rsidRDefault="00C30AEC" w:rsidP="00C30AEC">
      <w:pPr>
        <w:pStyle w:val="Corpotesto"/>
        <w:numPr>
          <w:ilvl w:val="0"/>
          <w:numId w:val="6"/>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mq di pannelli (ingombro</w:t>
      </w:r>
      <w:r w:rsidR="008C502E">
        <w:rPr>
          <w:rFonts w:asciiTheme="minorHAnsi" w:hAnsiTheme="minorHAnsi" w:cstheme="minorHAnsi"/>
          <w:sz w:val="22"/>
          <w:szCs w:val="22"/>
          <w:lang w:val="it-IT"/>
        </w:rPr>
        <w:t>, superficie d’apertura</w:t>
      </w:r>
      <w:r w:rsidRPr="00DA79FE">
        <w:rPr>
          <w:rFonts w:asciiTheme="minorHAnsi" w:hAnsiTheme="minorHAnsi" w:cstheme="minorHAnsi"/>
          <w:sz w:val="22"/>
          <w:szCs w:val="22"/>
          <w:lang w:val="it-IT"/>
        </w:rPr>
        <w:t xml:space="preserve"> e superficie captante netta) </w:t>
      </w:r>
    </w:p>
    <w:p w:rsidR="00C30AEC" w:rsidRPr="00DA79FE" w:rsidRDefault="00C30AEC" w:rsidP="00C30AEC">
      <w:pPr>
        <w:pStyle w:val="Corpotesto"/>
        <w:numPr>
          <w:ilvl w:val="0"/>
          <w:numId w:val="6"/>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Copertura fabbisogno in estate con insolazione media (%) </w:t>
      </w:r>
    </w:p>
    <w:p w:rsidR="00C30AEC" w:rsidRPr="00DA79FE" w:rsidRDefault="00C30AEC" w:rsidP="00C30AEC">
      <w:pPr>
        <w:pStyle w:val="Corpotesto"/>
        <w:numPr>
          <w:ilvl w:val="0"/>
          <w:numId w:val="6"/>
        </w:numPr>
        <w:tabs>
          <w:tab w:val="left" w:pos="491"/>
        </w:tabs>
        <w:ind w:left="491"/>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Copertura fabbisogno in inverno con insolazione media (%) </w:t>
      </w:r>
    </w:p>
    <w:p w:rsidR="00C30AEC" w:rsidRPr="00DA79FE" w:rsidRDefault="00C30AEC" w:rsidP="00C30AEC">
      <w:pPr>
        <w:pStyle w:val="Corpotesto"/>
        <w:ind w:left="764"/>
        <w:jc w:val="both"/>
        <w:rPr>
          <w:rFonts w:asciiTheme="minorHAnsi" w:hAnsiTheme="minorHAnsi" w:cstheme="minorHAnsi"/>
          <w:sz w:val="22"/>
          <w:szCs w:val="22"/>
          <w:lang w:val="it-IT"/>
        </w:rPr>
      </w:pPr>
    </w:p>
    <w:p w:rsidR="00C30AEC" w:rsidRPr="00DA79FE" w:rsidRDefault="00C30AEC" w:rsidP="00C30AEC">
      <w:pPr>
        <w:pStyle w:val="Corpotesto"/>
        <w:jc w:val="both"/>
        <w:rPr>
          <w:rFonts w:asciiTheme="minorHAnsi" w:hAnsiTheme="minorHAnsi" w:cstheme="minorHAnsi"/>
          <w:b/>
          <w:bCs/>
          <w:sz w:val="22"/>
          <w:szCs w:val="22"/>
          <w:lang w:val="it-IT"/>
        </w:rPr>
      </w:pPr>
      <w:r w:rsidRPr="00DA79FE">
        <w:rPr>
          <w:rFonts w:asciiTheme="minorHAnsi" w:hAnsiTheme="minorHAnsi" w:cstheme="minorHAnsi"/>
          <w:b/>
          <w:bCs/>
          <w:sz w:val="22"/>
          <w:szCs w:val="22"/>
          <w:lang w:val="it-IT"/>
        </w:rPr>
        <w:t>REALIZZAZIONE DELL’IMPIANTO E NOTE TECNICHE CONNESSE</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bCs/>
          <w:sz w:val="22"/>
          <w:szCs w:val="22"/>
          <w:lang w:val="it-IT"/>
        </w:rPr>
      </w:pPr>
      <w:r w:rsidRPr="00DA79FE">
        <w:rPr>
          <w:rFonts w:asciiTheme="minorHAnsi" w:hAnsiTheme="minorHAnsi" w:cstheme="minorHAnsi"/>
          <w:b/>
          <w:bCs/>
          <w:sz w:val="22"/>
          <w:szCs w:val="22"/>
          <w:lang w:val="it-IT"/>
        </w:rPr>
        <w:t>Collettori solari</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In generale dovranno essere rispettate le seguenti prescrizioni:</w:t>
      </w:r>
    </w:p>
    <w:p w:rsidR="00C30AEC" w:rsidRPr="00DA79FE" w:rsidRDefault="00C30AEC" w:rsidP="00C30AEC">
      <w:pPr>
        <w:widowControl/>
        <w:numPr>
          <w:ilvl w:val="0"/>
          <w:numId w:val="5"/>
        </w:numPr>
        <w:tabs>
          <w:tab w:val="left" w:pos="720"/>
        </w:tabs>
        <w:suppressAutoHyphens w:val="0"/>
        <w:autoSpaceDE w:val="0"/>
        <w:spacing w:before="0" w:after="0"/>
        <w:ind w:right="0"/>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lastRenderedPageBreak/>
        <w:t>il salto termico tra la tubatura di mandata e la tubatura di ritorno al campo solare non deve essere superiore alle specifiche tecniche fornite dal costruttore per i sistemi a circolazione forzata di tipo tradizionale nelle massime condizioni di insolazione disponibili</w:t>
      </w:r>
    </w:p>
    <w:p w:rsidR="00C30AEC" w:rsidRPr="00DA79FE" w:rsidRDefault="00C30AEC" w:rsidP="00C30AEC">
      <w:pPr>
        <w:widowControl/>
        <w:numPr>
          <w:ilvl w:val="0"/>
          <w:numId w:val="5"/>
        </w:numPr>
        <w:tabs>
          <w:tab w:val="left" w:pos="720"/>
        </w:tabs>
        <w:suppressAutoHyphens w:val="0"/>
        <w:autoSpaceDE w:val="0"/>
        <w:spacing w:before="0" w:after="0"/>
        <w:ind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 xml:space="preserve">la portata massima nei collettori solari per i sistemi a circolazione forzata di tipo tradizionale non dovrà mai superare </w:t>
      </w:r>
      <w:r w:rsidR="00F03B5E">
        <w:rPr>
          <w:rFonts w:asciiTheme="minorHAnsi" w:hAnsiTheme="minorHAnsi" w:cstheme="minorHAnsi"/>
          <w:bCs/>
          <w:sz w:val="22"/>
          <w:szCs w:val="22"/>
          <w:lang w:val="it-IT"/>
        </w:rPr>
        <w:t xml:space="preserve">il limite di erosione </w:t>
      </w:r>
      <w:r w:rsidRPr="00DA79FE">
        <w:rPr>
          <w:rFonts w:asciiTheme="minorHAnsi" w:hAnsiTheme="minorHAnsi" w:cstheme="minorHAnsi"/>
          <w:bCs/>
          <w:sz w:val="22"/>
          <w:szCs w:val="22"/>
          <w:lang w:val="it-IT"/>
        </w:rPr>
        <w:t xml:space="preserve">ed essere inferiore </w:t>
      </w:r>
      <w:r w:rsidR="00E53A2B">
        <w:rPr>
          <w:rFonts w:asciiTheme="minorHAnsi" w:hAnsiTheme="minorHAnsi" w:cstheme="minorHAnsi"/>
          <w:bCs/>
          <w:sz w:val="22"/>
          <w:szCs w:val="22"/>
          <w:lang w:val="it-IT"/>
        </w:rPr>
        <w:t>alla portata minima</w:t>
      </w:r>
      <w:r w:rsidR="00F03B5E" w:rsidRPr="00F03B5E">
        <w:rPr>
          <w:rFonts w:asciiTheme="minorHAnsi" w:hAnsiTheme="minorHAnsi" w:cstheme="minorHAnsi"/>
          <w:bCs/>
          <w:sz w:val="22"/>
          <w:szCs w:val="22"/>
          <w:lang w:val="it-IT"/>
        </w:rPr>
        <w:t xml:space="preserve"> </w:t>
      </w:r>
      <w:r w:rsidR="00E53A2B">
        <w:rPr>
          <w:rFonts w:asciiTheme="minorHAnsi" w:hAnsiTheme="minorHAnsi" w:cstheme="minorHAnsi"/>
          <w:bCs/>
          <w:sz w:val="22"/>
          <w:szCs w:val="22"/>
          <w:lang w:val="it-IT"/>
        </w:rPr>
        <w:t>indicati</w:t>
      </w:r>
      <w:r w:rsidR="00F03B5E">
        <w:rPr>
          <w:rFonts w:asciiTheme="minorHAnsi" w:hAnsiTheme="minorHAnsi" w:cstheme="minorHAnsi"/>
          <w:bCs/>
          <w:sz w:val="22"/>
          <w:szCs w:val="22"/>
          <w:lang w:val="it-IT"/>
        </w:rPr>
        <w:t xml:space="preserve"> dal costruttore del collettore</w:t>
      </w:r>
      <w:r w:rsidRPr="00DA79FE">
        <w:rPr>
          <w:rFonts w:asciiTheme="minorHAnsi" w:hAnsiTheme="minorHAnsi" w:cstheme="minorHAnsi"/>
          <w:bCs/>
          <w:sz w:val="22"/>
          <w:szCs w:val="22"/>
          <w:lang w:val="it-IT"/>
        </w:rPr>
        <w:t>;</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Il sistema di distribuzione del fluido termovettore dovrà essere bilanciato in modo da avere la stessa portata per tutti banchi di collettori dell’impianto utilizzando anche, se necessario, valvole di bilanciamento su ciascun ramo dell’impianto.</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bCs/>
          <w:sz w:val="22"/>
          <w:szCs w:val="22"/>
          <w:lang w:val="it-IT"/>
        </w:rPr>
      </w:pP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bCs/>
          <w:sz w:val="22"/>
          <w:szCs w:val="22"/>
          <w:lang w:val="it-IT"/>
        </w:rPr>
      </w:pPr>
      <w:r w:rsidRPr="00DA79FE">
        <w:rPr>
          <w:rFonts w:asciiTheme="minorHAnsi" w:hAnsiTheme="minorHAnsi" w:cstheme="minorHAnsi"/>
          <w:b/>
          <w:bCs/>
          <w:sz w:val="22"/>
          <w:szCs w:val="22"/>
          <w:lang w:val="it-IT"/>
        </w:rPr>
        <w:t>Serbatoi</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Laddove necessario ai fini dell’utenza, i serbatoi impiegati saranno per uso acqua calda sanitaria ed idonei per acqua potabile con trattamento interno anticorrosivo e pressione massima di esercizio di almeno 6 bar.</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Per ciò che riguarda l’isolamento i serbatoi dovranno essere conformi al DPR 412/93.</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Ogni singolo serbatoio dovrà essere dotato di:</w:t>
      </w:r>
    </w:p>
    <w:p w:rsidR="00C30AEC" w:rsidRPr="00DA79FE" w:rsidRDefault="00C30AEC" w:rsidP="00C30AEC">
      <w:pPr>
        <w:widowControl/>
        <w:numPr>
          <w:ilvl w:val="0"/>
          <w:numId w:val="7"/>
        </w:numPr>
        <w:tabs>
          <w:tab w:val="left" w:pos="720"/>
        </w:tabs>
        <w:suppressAutoHyphens w:val="0"/>
        <w:autoSpaceDE w:val="0"/>
        <w:spacing w:before="0" w:after="0"/>
        <w:ind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sfiato aria automatico;</w:t>
      </w:r>
    </w:p>
    <w:p w:rsidR="00C30AEC" w:rsidRPr="00DA79FE" w:rsidRDefault="00C30AEC" w:rsidP="00C30AEC">
      <w:pPr>
        <w:widowControl/>
        <w:numPr>
          <w:ilvl w:val="0"/>
          <w:numId w:val="7"/>
        </w:numPr>
        <w:tabs>
          <w:tab w:val="left" w:pos="720"/>
        </w:tabs>
        <w:suppressAutoHyphens w:val="0"/>
        <w:autoSpaceDE w:val="0"/>
        <w:spacing w:before="0" w:after="0"/>
        <w:ind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vas</w:t>
      </w:r>
      <w:bookmarkStart w:id="0" w:name="_GoBack"/>
      <w:bookmarkEnd w:id="0"/>
      <w:r w:rsidRPr="00DA79FE">
        <w:rPr>
          <w:rFonts w:asciiTheme="minorHAnsi" w:hAnsiTheme="minorHAnsi" w:cstheme="minorHAnsi"/>
          <w:bCs/>
          <w:sz w:val="22"/>
          <w:szCs w:val="22"/>
          <w:lang w:val="it-IT"/>
        </w:rPr>
        <w:t>o di espansione a membrana intercambiabile di tipo alimentare;</w:t>
      </w:r>
    </w:p>
    <w:p w:rsidR="00C30AEC" w:rsidRPr="00DA79FE" w:rsidRDefault="00C30AEC" w:rsidP="00C30AEC">
      <w:pPr>
        <w:widowControl/>
        <w:numPr>
          <w:ilvl w:val="0"/>
          <w:numId w:val="7"/>
        </w:numPr>
        <w:tabs>
          <w:tab w:val="left" w:pos="720"/>
        </w:tabs>
        <w:suppressAutoHyphens w:val="0"/>
        <w:autoSpaceDE w:val="0"/>
        <w:spacing w:before="0" w:after="0"/>
        <w:ind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valvola di sicurezza e scarico termico;</w:t>
      </w:r>
    </w:p>
    <w:p w:rsidR="00C30AEC" w:rsidRPr="00DA79FE" w:rsidRDefault="00C30AEC" w:rsidP="00C30AEC">
      <w:pPr>
        <w:widowControl/>
        <w:numPr>
          <w:ilvl w:val="0"/>
          <w:numId w:val="7"/>
        </w:numPr>
        <w:tabs>
          <w:tab w:val="left" w:pos="720"/>
        </w:tabs>
        <w:suppressAutoHyphens w:val="0"/>
        <w:autoSpaceDE w:val="0"/>
        <w:spacing w:before="0" w:after="0"/>
        <w:ind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indicatore temperatura dell’acqua calda sanitaria;</w:t>
      </w:r>
    </w:p>
    <w:p w:rsidR="00C30AEC" w:rsidRPr="00DA79FE" w:rsidRDefault="00C30AEC" w:rsidP="00C30AEC">
      <w:pPr>
        <w:widowControl/>
        <w:numPr>
          <w:ilvl w:val="0"/>
          <w:numId w:val="7"/>
        </w:numPr>
        <w:tabs>
          <w:tab w:val="left" w:pos="720"/>
        </w:tabs>
        <w:suppressAutoHyphens w:val="0"/>
        <w:autoSpaceDE w:val="0"/>
        <w:spacing w:before="0" w:after="0"/>
        <w:ind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manometro per l'indicazione della pressione di rete e, qualora necessario, un riduttore di pressione.</w:t>
      </w:r>
    </w:p>
    <w:p w:rsidR="00C30AEC"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Per gli impianti a circolazione forzata, i serbatoi saranno del tipo verticale. Potranno essere utilizzati serbatoi orizzontali qualora, per motivi logistici, i serbatoi verticali non potessero essere utilizzati.</w:t>
      </w:r>
    </w:p>
    <w:p w:rsidR="00E7097A" w:rsidRPr="00E7097A" w:rsidRDefault="00E7097A" w:rsidP="00C30AEC">
      <w:pPr>
        <w:widowControl/>
        <w:suppressAutoHyphens w:val="0"/>
        <w:autoSpaceDE w:val="0"/>
        <w:spacing w:before="0" w:after="0"/>
        <w:ind w:left="0" w:right="0"/>
        <w:jc w:val="both"/>
        <w:rPr>
          <w:rFonts w:asciiTheme="minorHAnsi" w:hAnsiTheme="minorHAnsi" w:cstheme="minorHAnsi"/>
          <w:b/>
          <w:bCs/>
          <w:sz w:val="22"/>
          <w:szCs w:val="22"/>
          <w:u w:val="single"/>
          <w:lang w:val="it-IT"/>
        </w:rPr>
      </w:pPr>
      <w:r w:rsidRPr="00E7097A">
        <w:rPr>
          <w:rFonts w:asciiTheme="minorHAnsi" w:hAnsiTheme="minorHAnsi" w:cstheme="minorHAnsi"/>
          <w:b/>
          <w:bCs/>
          <w:sz w:val="22"/>
          <w:szCs w:val="22"/>
          <w:u w:val="single"/>
          <w:lang w:val="it-IT"/>
        </w:rPr>
        <w:t>Resta inteso che i serbatoi d’accumulo di qualunque tipo usati, dovranno obbligatoriamente essere installati in apposito locale tecnico esistente all’interno dell’edificio, pena non concessione del contributo.</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bCs/>
          <w:sz w:val="22"/>
          <w:szCs w:val="22"/>
          <w:lang w:val="it-IT"/>
        </w:rPr>
      </w:pP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bCs/>
          <w:sz w:val="22"/>
          <w:szCs w:val="22"/>
          <w:lang w:val="it-IT"/>
        </w:rPr>
      </w:pPr>
      <w:r w:rsidRPr="00DA79FE">
        <w:rPr>
          <w:rFonts w:asciiTheme="minorHAnsi" w:hAnsiTheme="minorHAnsi" w:cstheme="minorHAnsi"/>
          <w:b/>
          <w:bCs/>
          <w:sz w:val="22"/>
          <w:szCs w:val="22"/>
          <w:lang w:val="it-IT"/>
        </w:rPr>
        <w:t>Pompe di circolazione</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 xml:space="preserve">Le pompe centrifughe impiegate dovranno essere adatte a funzionare con una miscela di acqua e antigelo che garantisca una protezione contro il congelamento per condizioni climatiche con temperatura dell'aria di almeno 10°C inferiore alla temperatura di progetto della località di installazione (secondo tabella L10/91); esse inoltre dovranno resistere a una temperatura massima di 120°C e alla pressione massima di esercizio dell’impianto e dovranno avere almeno due velocità di funzionamento. </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bCs/>
          <w:sz w:val="22"/>
          <w:szCs w:val="22"/>
          <w:lang w:val="it-IT"/>
        </w:rPr>
      </w:pPr>
      <w:r w:rsidRPr="00DA79FE">
        <w:rPr>
          <w:rFonts w:asciiTheme="minorHAnsi" w:hAnsiTheme="minorHAnsi" w:cstheme="minorHAnsi"/>
          <w:b/>
          <w:bCs/>
          <w:sz w:val="22"/>
          <w:szCs w:val="22"/>
          <w:lang w:val="it-IT"/>
        </w:rPr>
        <w:t>Vasi di espansione</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Per ogni circuito chiuso dovrà essere installato un vaso di espansione tranne che nei sistemi a circolazione forzata a svuotamento. Esso dovrà essere costruito con materiale</w:t>
      </w:r>
      <w:r w:rsidRPr="00DA79FE">
        <w:rPr>
          <w:rFonts w:asciiTheme="minorHAnsi" w:hAnsiTheme="minorHAnsi" w:cstheme="minorHAnsi"/>
          <w:b/>
          <w:bCs/>
          <w:sz w:val="22"/>
          <w:szCs w:val="22"/>
          <w:lang w:val="it-IT"/>
        </w:rPr>
        <w:t xml:space="preserve"> </w:t>
      </w:r>
      <w:r w:rsidRPr="00DA79FE">
        <w:rPr>
          <w:rFonts w:asciiTheme="minorHAnsi" w:hAnsiTheme="minorHAnsi" w:cstheme="minorHAnsi"/>
          <w:bCs/>
          <w:sz w:val="22"/>
          <w:szCs w:val="22"/>
          <w:lang w:val="it-IT"/>
        </w:rPr>
        <w:t>adatto e dimensionato ed installato secondo le modalità previste dal DM 1/12/76 e dalla</w:t>
      </w:r>
      <w:r w:rsidRPr="00DA79FE">
        <w:rPr>
          <w:rFonts w:asciiTheme="minorHAnsi" w:hAnsiTheme="minorHAnsi" w:cstheme="minorHAnsi"/>
          <w:b/>
          <w:bCs/>
          <w:sz w:val="22"/>
          <w:szCs w:val="22"/>
          <w:lang w:val="it-IT"/>
        </w:rPr>
        <w:t xml:space="preserve"> </w:t>
      </w:r>
      <w:r w:rsidRPr="00DA79FE">
        <w:rPr>
          <w:rFonts w:asciiTheme="minorHAnsi" w:hAnsiTheme="minorHAnsi" w:cstheme="minorHAnsi"/>
          <w:bCs/>
          <w:sz w:val="22"/>
          <w:szCs w:val="22"/>
          <w:lang w:val="it-IT"/>
        </w:rPr>
        <w:t>norme ex ANCC, Raccolta R. I vasi di espansione dovranno essere marcati CE oppure omologati dall’ISPESL.</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sz w:val="22"/>
          <w:szCs w:val="22"/>
          <w:lang w:val="it-IT"/>
        </w:rPr>
      </w:pPr>
      <w:r w:rsidRPr="00DA79FE">
        <w:rPr>
          <w:rFonts w:asciiTheme="minorHAnsi" w:hAnsiTheme="minorHAnsi" w:cstheme="minorHAnsi"/>
          <w:b/>
          <w:sz w:val="22"/>
          <w:szCs w:val="22"/>
          <w:lang w:val="it-IT"/>
        </w:rPr>
        <w:t>Gruppo pompe e sicurezza</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La Pompa, la valvola di non ritorno, il vaso d’espansione e la valvola di sicurezza vanno collocati sulla linea del ritorno del collettore (parte fredda). Il vaso d’espansione e la valvola di sicurezza devono comunque essere installate in modo che tra loro e il collettore non vi possa essere interruzione di sorta.</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Il vaso di espansione viene collegato mediante una linea non coibentata al ‘gruppo pompe e sicurezza’.</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Il collegamento del vaso di espansione deve guardare verso l’alto. In questo modo la membrana viene protetta dalla temperatura troppo alta del fluido.</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La valvola di non ritorno dovrebbe contenere un dispositivo di apertura; in caso contrario bisogna prevedere un ulteriore rubinetto di scarico sul ritorno del collettore.</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Dall’uscita della valvola di sicurezza bisogna derivare un tubo a un recipiente (per esempio una tanica), che possa contenere almeno la quantità completa di fluido presente nell’assorbitore.</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bCs/>
          <w:sz w:val="22"/>
          <w:szCs w:val="22"/>
          <w:lang w:val="it-IT"/>
        </w:rPr>
      </w:pP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bCs/>
          <w:sz w:val="22"/>
          <w:szCs w:val="22"/>
          <w:lang w:val="it-IT"/>
        </w:rPr>
      </w:pPr>
      <w:r w:rsidRPr="00DA79FE">
        <w:rPr>
          <w:rFonts w:asciiTheme="minorHAnsi" w:hAnsiTheme="minorHAnsi" w:cstheme="minorHAnsi"/>
          <w:b/>
          <w:bCs/>
          <w:sz w:val="22"/>
          <w:szCs w:val="22"/>
          <w:lang w:val="it-IT"/>
        </w:rPr>
        <w:t>Tubazioni</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Per il circuito primario i tubi di collegamento devono avere le seguenti caratteristiche:</w:t>
      </w:r>
    </w:p>
    <w:p w:rsidR="00C30AEC" w:rsidRPr="00DA79FE" w:rsidRDefault="00C30AEC" w:rsidP="00C30AEC">
      <w:pPr>
        <w:widowControl/>
        <w:numPr>
          <w:ilvl w:val="0"/>
          <w:numId w:val="4"/>
        </w:numPr>
        <w:tabs>
          <w:tab w:val="left" w:pos="720"/>
        </w:tabs>
        <w:suppressAutoHyphens w:val="0"/>
        <w:autoSpaceDE w:val="0"/>
        <w:spacing w:before="0" w:after="0"/>
        <w:ind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resistenza alla temperatura tra –20°C e 200°C;</w:t>
      </w:r>
    </w:p>
    <w:p w:rsidR="00C30AEC" w:rsidRPr="00DA79FE" w:rsidRDefault="00C30AEC" w:rsidP="00C30AEC">
      <w:pPr>
        <w:widowControl/>
        <w:numPr>
          <w:ilvl w:val="0"/>
          <w:numId w:val="4"/>
        </w:numPr>
        <w:tabs>
          <w:tab w:val="left" w:pos="720"/>
        </w:tabs>
        <w:suppressAutoHyphens w:val="0"/>
        <w:autoSpaceDE w:val="0"/>
        <w:spacing w:before="0" w:after="0"/>
        <w:ind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resistenza alla pressione del sistema (almeno 6 bar);</w:t>
      </w:r>
    </w:p>
    <w:p w:rsidR="00C30AEC" w:rsidRPr="00DA79FE" w:rsidRDefault="00C30AEC" w:rsidP="00C30AEC">
      <w:pPr>
        <w:widowControl/>
        <w:numPr>
          <w:ilvl w:val="0"/>
          <w:numId w:val="4"/>
        </w:numPr>
        <w:tabs>
          <w:tab w:val="left" w:pos="720"/>
        </w:tabs>
        <w:suppressAutoHyphens w:val="0"/>
        <w:autoSpaceDE w:val="0"/>
        <w:spacing w:before="0" w:after="0"/>
        <w:ind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resistenza agli attacchi chimici del fluido termovettore.</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Non bisogna assolutamente impiegare materiali zincati, multistrato e plastici nel circuito solare se si usa una miscela di acqua e glicole.</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Tutte le tubazioni della rete idraulica devono essere coibentate in modo rispondente alle leggi vigenti e alle normative tecniche UNI. Il riferimento principale è il DPR 412, tabella 1 dell’allegato B che prescrive lo spessore minimo dell’isolante da adottare per i tubi correnti in centrale termica, in cantine, in cunicoli esterni, in locali non riscaldati.</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bCs/>
          <w:sz w:val="22"/>
          <w:szCs w:val="22"/>
          <w:lang w:val="it-IT"/>
        </w:rPr>
      </w:pPr>
    </w:p>
    <w:p w:rsidR="00C30AEC" w:rsidRPr="00DA79FE" w:rsidRDefault="00C30AEC" w:rsidP="00C30AEC">
      <w:pPr>
        <w:widowControl/>
        <w:suppressAutoHyphens w:val="0"/>
        <w:autoSpaceDE w:val="0"/>
        <w:spacing w:before="0" w:after="0"/>
        <w:ind w:left="0" w:right="0"/>
        <w:jc w:val="both"/>
        <w:rPr>
          <w:rFonts w:asciiTheme="minorHAnsi" w:hAnsiTheme="minorHAnsi" w:cstheme="minorHAnsi"/>
          <w:color w:val="231F20"/>
          <w:sz w:val="22"/>
          <w:szCs w:val="22"/>
          <w:lang w:val="it-IT"/>
        </w:rPr>
      </w:pPr>
      <w:r w:rsidRPr="00DA79FE">
        <w:rPr>
          <w:rFonts w:asciiTheme="minorHAnsi" w:hAnsiTheme="minorHAnsi" w:cstheme="minorHAnsi"/>
          <w:bCs/>
          <w:color w:val="231F20"/>
          <w:sz w:val="22"/>
          <w:szCs w:val="22"/>
          <w:lang w:val="it-IT"/>
        </w:rPr>
        <w:t>Nei tratti di percorso esterno,</w:t>
      </w:r>
      <w:r w:rsidRPr="00DA79FE">
        <w:rPr>
          <w:rFonts w:asciiTheme="minorHAnsi" w:hAnsiTheme="minorHAnsi" w:cstheme="minorHAnsi"/>
          <w:b/>
          <w:bCs/>
          <w:color w:val="231F20"/>
          <w:sz w:val="22"/>
          <w:szCs w:val="22"/>
          <w:lang w:val="it-IT"/>
        </w:rPr>
        <w:t xml:space="preserve"> </w:t>
      </w:r>
      <w:r w:rsidRPr="00DA79FE">
        <w:rPr>
          <w:rFonts w:asciiTheme="minorHAnsi" w:hAnsiTheme="minorHAnsi" w:cstheme="minorHAnsi"/>
          <w:color w:val="231F20"/>
          <w:sz w:val="22"/>
          <w:szCs w:val="22"/>
          <w:lang w:val="it-IT"/>
        </w:rPr>
        <w:t>Il materiale isolante deve essere protetto (1) dalle infiltrazioni d’acqua, (2) dal possibile precoce invecchiamento provocato dai raggi solari e (3) dal degrado che</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color w:val="231F20"/>
          <w:sz w:val="22"/>
          <w:szCs w:val="22"/>
          <w:lang w:val="it-IT"/>
        </w:rPr>
      </w:pPr>
      <w:r w:rsidRPr="00DA79FE">
        <w:rPr>
          <w:rFonts w:asciiTheme="minorHAnsi" w:hAnsiTheme="minorHAnsi" w:cstheme="minorHAnsi"/>
          <w:color w:val="231F20"/>
          <w:sz w:val="22"/>
          <w:szCs w:val="22"/>
          <w:lang w:val="it-IT"/>
        </w:rPr>
        <w:t>può essere causato da topi e uccelli. Ad esempio si può ricorrere a protezioni in lamiera zincata o in alluminio.</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bCs/>
          <w:sz w:val="22"/>
          <w:szCs w:val="22"/>
          <w:lang w:val="it-IT"/>
        </w:rPr>
      </w:pPr>
    </w:p>
    <w:p w:rsidR="00C30AEC" w:rsidRPr="00DA79FE" w:rsidRDefault="00C30AEC" w:rsidP="00C30AEC">
      <w:pPr>
        <w:autoSpaceDE w:val="0"/>
        <w:spacing w:after="0"/>
        <w:ind w:left="0"/>
        <w:jc w:val="both"/>
        <w:rPr>
          <w:rFonts w:asciiTheme="minorHAnsi" w:hAnsiTheme="minorHAnsi" w:cstheme="minorHAnsi"/>
          <w:b/>
          <w:bCs/>
          <w:sz w:val="22"/>
          <w:szCs w:val="22"/>
          <w:lang w:val="it-IT"/>
        </w:rPr>
      </w:pPr>
      <w:r w:rsidRPr="00DA79FE">
        <w:rPr>
          <w:rFonts w:asciiTheme="minorHAnsi" w:hAnsiTheme="minorHAnsi" w:cstheme="minorHAnsi"/>
          <w:b/>
          <w:bCs/>
          <w:sz w:val="22"/>
          <w:szCs w:val="22"/>
          <w:lang w:val="it-IT"/>
        </w:rPr>
        <w:t>Termoregolazione e supervisione</w:t>
      </w:r>
    </w:p>
    <w:p w:rsidR="00C30AEC" w:rsidRPr="00DA79FE" w:rsidRDefault="00C30AEC" w:rsidP="00C30AEC">
      <w:pPr>
        <w:pStyle w:val="Corpotesto"/>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I sistemi solari a circolazione forzata devono essere regolati con centraline elettroniche specifiche che prevedano, oltre la gestione della pompa di circolazione , anche: </w:t>
      </w:r>
    </w:p>
    <w:p w:rsidR="00C30AEC" w:rsidRPr="00DA79FE" w:rsidRDefault="00C30AEC" w:rsidP="00C30AEC">
      <w:pPr>
        <w:pStyle w:val="Corpotesto"/>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 protezione antigelo (necessaria solo per i sistemi a svuotamento) </w:t>
      </w:r>
    </w:p>
    <w:p w:rsidR="00C30AEC" w:rsidRPr="00DA79FE" w:rsidRDefault="00C30AEC" w:rsidP="00C30AEC">
      <w:pPr>
        <w:pStyle w:val="Corpotesto"/>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xml:space="preserve">- protezione temperatura massima collettore </w:t>
      </w:r>
    </w:p>
    <w:p w:rsidR="00C30AEC" w:rsidRPr="00DA79FE" w:rsidRDefault="00C30AEC" w:rsidP="00C30AEC">
      <w:pPr>
        <w:pStyle w:val="Corpotesto"/>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 protezione temperatura massima bollitore</w:t>
      </w:r>
    </w:p>
    <w:p w:rsidR="00C30AEC" w:rsidRPr="00DA79FE" w:rsidRDefault="00C30AEC" w:rsidP="00C30AEC">
      <w:pPr>
        <w:pStyle w:val="Corpotesto"/>
        <w:jc w:val="both"/>
        <w:rPr>
          <w:rFonts w:asciiTheme="minorHAnsi" w:hAnsiTheme="minorHAnsi" w:cstheme="minorHAnsi"/>
          <w:sz w:val="22"/>
          <w:szCs w:val="22"/>
          <w:lang w:val="it-IT"/>
        </w:rPr>
      </w:pPr>
    </w:p>
    <w:p w:rsidR="00C30AEC" w:rsidRPr="00DA79FE" w:rsidRDefault="00C30AEC" w:rsidP="00C30AEC">
      <w:pPr>
        <w:widowControl/>
        <w:suppressAutoHyphens w:val="0"/>
        <w:autoSpaceDE w:val="0"/>
        <w:spacing w:before="0" w:after="0"/>
        <w:ind w:left="0" w:right="0"/>
        <w:jc w:val="both"/>
        <w:rPr>
          <w:rFonts w:asciiTheme="minorHAnsi" w:hAnsiTheme="minorHAnsi" w:cstheme="minorHAnsi"/>
          <w:b/>
          <w:bCs/>
          <w:sz w:val="22"/>
          <w:szCs w:val="22"/>
          <w:lang w:val="it-IT"/>
        </w:rPr>
      </w:pPr>
      <w:r w:rsidRPr="00DA79FE">
        <w:rPr>
          <w:rFonts w:asciiTheme="minorHAnsi" w:hAnsiTheme="minorHAnsi" w:cstheme="minorHAnsi"/>
          <w:b/>
          <w:bCs/>
          <w:sz w:val="22"/>
          <w:szCs w:val="22"/>
          <w:lang w:val="it-IT"/>
        </w:rPr>
        <w:t>Valvole di sfiato e disaeratori</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L’impianto dovrà essere provvisto di valvole di sicurezza e di un sistema di rimbocco del fluido termovettore anticongelante. Ogni banco di collettori dovrà avere valvole di intercettazione e una valvola di sfiato d’aria ad apertura manuale o automatica</w:t>
      </w:r>
      <w:r w:rsidR="00B96463">
        <w:rPr>
          <w:rFonts w:asciiTheme="minorHAnsi" w:hAnsiTheme="minorHAnsi" w:cstheme="minorHAnsi"/>
          <w:bCs/>
          <w:sz w:val="22"/>
          <w:szCs w:val="22"/>
          <w:lang w:val="it-IT"/>
        </w:rPr>
        <w:t xml:space="preserve"> con la possibilità dell’intercettazione manuale</w:t>
      </w:r>
      <w:r w:rsidRPr="00DA79FE">
        <w:rPr>
          <w:rFonts w:asciiTheme="minorHAnsi" w:hAnsiTheme="minorHAnsi" w:cstheme="minorHAnsi"/>
          <w:bCs/>
          <w:sz w:val="22"/>
          <w:szCs w:val="22"/>
          <w:lang w:val="it-IT"/>
        </w:rPr>
        <w:t>, posizionata quest’ultima nella parte più alta del circuito.</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La valvola di sfiato (lavorando in zone di possibile ebollizione della miscela antigelo) deve resistere fino a temperature di 200°C e a pressioni di almeno 10 bar.</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Anche in altre posizioni del circuito solare in cui si possono formare delle bolle d’aria bisogna prevedere l’installazione di una valvola di sfiato.</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Tutte le valvole di sfiato dovrebbero essere accessibili per i lavori di manutenzione.</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r w:rsidRPr="00DA79FE">
        <w:rPr>
          <w:rFonts w:asciiTheme="minorHAnsi" w:hAnsiTheme="minorHAnsi" w:cstheme="minorHAnsi"/>
          <w:bCs/>
          <w:sz w:val="22"/>
          <w:szCs w:val="22"/>
          <w:lang w:val="it-IT"/>
        </w:rPr>
        <w:t>Per una buona disaerazione del circuito solare anche in fase di funzionamento è consigliabile utilizzare disaeratori automatici, da installarsi sul ritorno (cioè dopo lo scambiatore di calore) e nella zona bassa del circuito solare, dove non può formarsi vapore.</w:t>
      </w:r>
    </w:p>
    <w:p w:rsidR="00C30AEC" w:rsidRPr="00DA79FE" w:rsidRDefault="00C30AEC" w:rsidP="00C30AEC">
      <w:pPr>
        <w:widowControl/>
        <w:suppressAutoHyphens w:val="0"/>
        <w:autoSpaceDE w:val="0"/>
        <w:spacing w:before="0" w:after="0"/>
        <w:ind w:left="0" w:right="0"/>
        <w:jc w:val="both"/>
        <w:rPr>
          <w:rFonts w:asciiTheme="minorHAnsi" w:hAnsiTheme="minorHAnsi" w:cstheme="minorHAnsi"/>
          <w:bCs/>
          <w:sz w:val="22"/>
          <w:szCs w:val="22"/>
          <w:lang w:val="it-IT"/>
        </w:rPr>
      </w:pPr>
    </w:p>
    <w:p w:rsidR="00C30AEC" w:rsidRPr="00DA79FE" w:rsidRDefault="00C30AEC" w:rsidP="00C30AEC">
      <w:pPr>
        <w:autoSpaceDE w:val="0"/>
        <w:spacing w:after="0"/>
        <w:ind w:left="0"/>
        <w:jc w:val="both"/>
        <w:rPr>
          <w:rFonts w:asciiTheme="minorHAnsi" w:hAnsiTheme="minorHAnsi" w:cstheme="minorHAnsi"/>
          <w:b/>
          <w:bCs/>
          <w:sz w:val="22"/>
          <w:szCs w:val="22"/>
          <w:lang w:val="it-IT"/>
        </w:rPr>
      </w:pPr>
      <w:r w:rsidRPr="00DA79FE">
        <w:rPr>
          <w:rFonts w:asciiTheme="minorHAnsi" w:hAnsiTheme="minorHAnsi" w:cstheme="minorHAnsi"/>
          <w:b/>
          <w:bCs/>
          <w:sz w:val="22"/>
          <w:szCs w:val="22"/>
          <w:lang w:val="it-IT"/>
        </w:rPr>
        <w:t>Collaudo dell’impianto e Garanzie</w:t>
      </w:r>
    </w:p>
    <w:p w:rsidR="00C30AEC" w:rsidRPr="00DA79FE" w:rsidRDefault="00C30AEC" w:rsidP="00C30AEC">
      <w:pPr>
        <w:autoSpaceDE w:val="0"/>
        <w:spacing w:after="0"/>
        <w:ind w:left="0"/>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Per superfici di impianto inferiori ai 100 m2 l' impianto dovrà essere collaudato da parte di un tecnico competente, iscritto ad albo professionale .</w:t>
      </w:r>
    </w:p>
    <w:p w:rsidR="00C30AEC" w:rsidRPr="00DA79FE" w:rsidRDefault="00C30AEC" w:rsidP="00C30AEC">
      <w:pPr>
        <w:autoSpaceDE w:val="0"/>
        <w:spacing w:after="0"/>
        <w:ind w:left="0"/>
        <w:jc w:val="both"/>
        <w:rPr>
          <w:rFonts w:asciiTheme="minorHAnsi" w:hAnsiTheme="minorHAnsi" w:cstheme="minorHAnsi"/>
          <w:sz w:val="22"/>
          <w:szCs w:val="22"/>
          <w:lang w:val="it-IT"/>
        </w:rPr>
      </w:pPr>
      <w:r w:rsidRPr="00DA79FE">
        <w:rPr>
          <w:rFonts w:asciiTheme="minorHAnsi" w:hAnsiTheme="minorHAnsi" w:cstheme="minorHAnsi"/>
          <w:sz w:val="22"/>
          <w:szCs w:val="22"/>
          <w:lang w:val="it-IT"/>
        </w:rPr>
        <w:t>Per superfici di impianto superiori ai 100 m2 l' impianto dovrà essere collaudato secondo la normativa vigente (UNI 9711), da parte di un tecnico competente, iscritto ad albo professionale.</w:t>
      </w:r>
    </w:p>
    <w:p w:rsidR="00180E45" w:rsidRPr="00DA79FE" w:rsidRDefault="00E7097A">
      <w:pPr>
        <w:rPr>
          <w:rFonts w:asciiTheme="minorHAnsi" w:hAnsiTheme="minorHAnsi" w:cstheme="minorHAnsi"/>
          <w:sz w:val="22"/>
          <w:szCs w:val="22"/>
          <w:lang w:val="it-IT"/>
        </w:rPr>
      </w:pPr>
    </w:p>
    <w:sectPr w:rsidR="00180E45" w:rsidRPr="00DA79FE" w:rsidSect="008C7B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singleLevel"/>
    <w:tmpl w:val="00000004"/>
    <w:name w:val="WW8Num4"/>
    <w:lvl w:ilvl="0">
      <w:start w:val="1"/>
      <w:numFmt w:val="bullet"/>
      <w:lvlText w:val=""/>
      <w:lvlJc w:val="left"/>
      <w:pPr>
        <w:tabs>
          <w:tab w:val="num" w:pos="720"/>
        </w:tabs>
        <w:ind w:left="720" w:hanging="360"/>
      </w:pPr>
      <w:rPr>
        <w:rFonts w:ascii="Symbol" w:hAnsi="Symbol" w:cs="OpenSymbol"/>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nsid w:val="00000009"/>
    <w:multiLevelType w:val="singleLevel"/>
    <w:tmpl w:val="00000009"/>
    <w:name w:val="WW8Num9"/>
    <w:lvl w:ilvl="0">
      <w:start w:val="1"/>
      <w:numFmt w:val="bullet"/>
      <w:lvlText w:val=""/>
      <w:lvlJc w:val="left"/>
      <w:pPr>
        <w:tabs>
          <w:tab w:val="num" w:pos="764"/>
        </w:tabs>
        <w:ind w:left="764" w:hanging="360"/>
      </w:pPr>
      <w:rPr>
        <w:rFonts w:ascii="Symbol" w:hAnsi="Symbol"/>
      </w:rPr>
    </w:lvl>
  </w:abstractNum>
  <w:abstractNum w:abstractNumId="6">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C30AEC"/>
    <w:rsid w:val="00067C4E"/>
    <w:rsid w:val="001250F8"/>
    <w:rsid w:val="00236749"/>
    <w:rsid w:val="005904B5"/>
    <w:rsid w:val="008C502E"/>
    <w:rsid w:val="008C7B63"/>
    <w:rsid w:val="00A11D72"/>
    <w:rsid w:val="00B96463"/>
    <w:rsid w:val="00BC3457"/>
    <w:rsid w:val="00C30AEC"/>
    <w:rsid w:val="00DA79FE"/>
    <w:rsid w:val="00E53A2B"/>
    <w:rsid w:val="00E7097A"/>
    <w:rsid w:val="00F03B5E"/>
    <w:rsid w:val="00F109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AEC"/>
    <w:pPr>
      <w:widowControl w:val="0"/>
      <w:suppressAutoHyphens/>
      <w:spacing w:before="86" w:after="86" w:line="240" w:lineRule="auto"/>
      <w:ind w:left="86" w:right="86"/>
    </w:pPr>
    <w:rPr>
      <w:rFonts w:ascii="Times New Roman" w:eastAsia="Times New Roman" w:hAnsi="Times New Roman" w:cs="Times New Roman"/>
      <w:sz w:val="24"/>
      <w:szCs w:val="24"/>
      <w:lang w:val="en-US" w:eastAsia="ar-SA"/>
    </w:rPr>
  </w:style>
  <w:style w:type="paragraph" w:styleId="Titolo3">
    <w:name w:val="heading 3"/>
    <w:basedOn w:val="Normale"/>
    <w:next w:val="Normale"/>
    <w:link w:val="Titolo3Carattere"/>
    <w:qFormat/>
    <w:rsid w:val="00C30AEC"/>
    <w:pPr>
      <w:keepNext/>
      <w:numPr>
        <w:ilvl w:val="2"/>
        <w:numId w:val="1"/>
      </w:numPr>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C30AEC"/>
    <w:rPr>
      <w:rFonts w:ascii="Arial" w:eastAsia="Times New Roman" w:hAnsi="Arial" w:cs="Arial"/>
      <w:b/>
      <w:bCs/>
      <w:sz w:val="26"/>
      <w:szCs w:val="26"/>
      <w:lang w:val="en-US" w:eastAsia="ar-SA"/>
    </w:rPr>
  </w:style>
  <w:style w:type="paragraph" w:styleId="Corpotesto">
    <w:name w:val="Body Text"/>
    <w:basedOn w:val="Normale"/>
    <w:link w:val="CorpotestoCarattere"/>
    <w:rsid w:val="00C30AEC"/>
    <w:pPr>
      <w:spacing w:before="0" w:after="0"/>
      <w:ind w:left="0" w:right="0"/>
    </w:pPr>
  </w:style>
  <w:style w:type="character" w:customStyle="1" w:styleId="CorpotestoCarattere">
    <w:name w:val="Corpo testo Carattere"/>
    <w:basedOn w:val="Carpredefinitoparagrafo"/>
    <w:link w:val="Corpotesto"/>
    <w:rsid w:val="00C30AEC"/>
    <w:rPr>
      <w:rFonts w:ascii="Times New Roman" w:eastAsia="Times New Roman" w:hAnsi="Times New Roman" w:cs="Times New Roman"/>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2043</Words>
  <Characters>11650</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ALLEGATO F – </vt:lpstr>
      <vt:lpstr>        SPECIFICHE TECNICHE MINIME DELL’IMPIANTO SOLARE TERMICO</vt:lpstr>
      <vt:lpstr>        </vt:lpstr>
    </vt:vector>
  </TitlesOfParts>
  <Company/>
  <LinksUpToDate>false</LinksUpToDate>
  <CharactersWithSpaces>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sdrigo</dc:creator>
  <cp:lastModifiedBy>Ente Parco Sila</cp:lastModifiedBy>
  <cp:revision>9</cp:revision>
  <dcterms:created xsi:type="dcterms:W3CDTF">2011-05-09T17:08:00Z</dcterms:created>
  <dcterms:modified xsi:type="dcterms:W3CDTF">2011-05-11T15:27:00Z</dcterms:modified>
</cp:coreProperties>
</file>